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FE" w:rsidRDefault="009A50FE" w:rsidP="009A50FE">
      <w:pPr>
        <w:jc w:val="center"/>
        <w:rPr>
          <w:b/>
          <w:sz w:val="28"/>
          <w:szCs w:val="28"/>
          <w:lang w:val="tt-RU"/>
        </w:rPr>
      </w:pPr>
      <w:r w:rsidRPr="003F533F">
        <w:rPr>
          <w:b/>
          <w:sz w:val="28"/>
          <w:szCs w:val="28"/>
          <w:lang w:val="tt-RU"/>
        </w:rPr>
        <w:t xml:space="preserve">“Мәгариф турында” Татарстан Республикасы Законына </w:t>
      </w:r>
    </w:p>
    <w:p w:rsidR="00541F69" w:rsidRPr="007D2131" w:rsidRDefault="009A50FE" w:rsidP="009A50FE">
      <w:pPr>
        <w:jc w:val="center"/>
        <w:rPr>
          <w:b/>
          <w:sz w:val="28"/>
          <w:szCs w:val="28"/>
          <w:lang w:val="tt-RU"/>
        </w:rPr>
      </w:pPr>
      <w:r w:rsidRPr="003F533F">
        <w:rPr>
          <w:b/>
          <w:sz w:val="28"/>
          <w:szCs w:val="28"/>
          <w:lang w:val="tt-RU"/>
        </w:rPr>
        <w:t>үзгәрешләр кертү хакында”</w:t>
      </w:r>
      <w:r>
        <w:rPr>
          <w:b/>
          <w:sz w:val="28"/>
          <w:szCs w:val="28"/>
          <w:lang w:val="tt-RU"/>
        </w:rPr>
        <w:t xml:space="preserve"> </w:t>
      </w:r>
      <w:r w:rsidR="00541F69" w:rsidRPr="007D2131">
        <w:rPr>
          <w:b/>
          <w:sz w:val="28"/>
          <w:szCs w:val="28"/>
          <w:lang w:val="tt-RU"/>
        </w:rPr>
        <w:t>Татарстан Республикасы законын кабул итүгә бәйле рәвештә үз көчләрен югалтуы танылырга, туктат</w:t>
      </w:r>
      <w:r w:rsidR="00D07786">
        <w:rPr>
          <w:b/>
          <w:sz w:val="28"/>
          <w:szCs w:val="28"/>
          <w:lang w:val="tt-RU"/>
        </w:rPr>
        <w:t>ы</w:t>
      </w:r>
      <w:r>
        <w:rPr>
          <w:b/>
          <w:sz w:val="28"/>
          <w:szCs w:val="28"/>
          <w:lang w:val="tt-RU"/>
        </w:rPr>
        <w:t>лып тор</w:t>
      </w:r>
      <w:r w:rsidR="00541F69" w:rsidRPr="007D2131">
        <w:rPr>
          <w:b/>
          <w:sz w:val="28"/>
          <w:szCs w:val="28"/>
          <w:lang w:val="tt-RU"/>
        </w:rPr>
        <w:t>ырга, үзгәртелергә яисә кабул ителергә тиешле Татарстан Республикасы закон</w:t>
      </w:r>
      <w:r w:rsidR="00215BB3">
        <w:rPr>
          <w:b/>
          <w:sz w:val="28"/>
          <w:szCs w:val="28"/>
          <w:lang w:val="tt-RU"/>
        </w:rPr>
        <w:t xml:space="preserve">нары </w:t>
      </w:r>
      <w:r w:rsidR="00D92DAF">
        <w:rPr>
          <w:b/>
          <w:sz w:val="28"/>
          <w:szCs w:val="28"/>
          <w:lang w:val="tt-RU"/>
        </w:rPr>
        <w:t>һ</w:t>
      </w:r>
      <w:r w:rsidR="00215BB3">
        <w:rPr>
          <w:b/>
          <w:sz w:val="28"/>
          <w:szCs w:val="28"/>
          <w:lang w:val="tt-RU"/>
        </w:rPr>
        <w:t>әм бүтән норматив хокукый</w:t>
      </w:r>
      <w:r w:rsidR="00541F69" w:rsidRPr="007D2131">
        <w:rPr>
          <w:b/>
          <w:sz w:val="28"/>
          <w:szCs w:val="28"/>
          <w:lang w:val="tt-RU"/>
        </w:rPr>
        <w:t xml:space="preserve"> актлары исемлеге</w:t>
      </w:r>
    </w:p>
    <w:p w:rsidR="00541F69" w:rsidRPr="007D2131" w:rsidRDefault="00541F69" w:rsidP="00541F69">
      <w:pPr>
        <w:pStyle w:val="3"/>
        <w:spacing w:line="240" w:lineRule="auto"/>
        <w:ind w:firstLine="567"/>
        <w:jc w:val="center"/>
        <w:rPr>
          <w:rFonts w:ascii="Times New Roman" w:hAnsi="Times New Roman"/>
          <w:szCs w:val="28"/>
          <w:lang w:val="tt-RU"/>
        </w:rPr>
      </w:pPr>
    </w:p>
    <w:p w:rsidR="001448F7" w:rsidRDefault="001448F7" w:rsidP="001448F7">
      <w:pPr>
        <w:ind w:firstLine="567"/>
        <w:jc w:val="both"/>
        <w:rPr>
          <w:sz w:val="28"/>
          <w:szCs w:val="28"/>
          <w:lang w:val="tt-RU"/>
        </w:rPr>
      </w:pPr>
      <w:r w:rsidRPr="001448F7">
        <w:rPr>
          <w:sz w:val="28"/>
          <w:szCs w:val="28"/>
          <w:lang w:val="tt-RU"/>
        </w:rPr>
        <w:t>“Мәгариф турында” Татарстан Республикасы Законына үзгәрешләр кертү хакында”</w:t>
      </w:r>
      <w:r>
        <w:rPr>
          <w:rFonts w:eastAsia="TTKudrashov-Bold"/>
          <w:bCs/>
          <w:sz w:val="28"/>
          <w:szCs w:val="28"/>
          <w:lang w:val="tt-RU"/>
        </w:rPr>
        <w:t xml:space="preserve"> </w:t>
      </w:r>
      <w:r w:rsidR="00541F69" w:rsidRPr="00C2697D">
        <w:rPr>
          <w:bCs/>
          <w:sz w:val="28"/>
          <w:szCs w:val="28"/>
          <w:lang w:val="tt-RU"/>
        </w:rPr>
        <w:t xml:space="preserve">Татарстан Республикасы законын </w:t>
      </w:r>
      <w:r w:rsidR="00541F69" w:rsidRPr="00C2697D">
        <w:rPr>
          <w:sz w:val="28"/>
          <w:szCs w:val="28"/>
          <w:lang w:val="tt-RU"/>
        </w:rPr>
        <w:t>кабул итү</w:t>
      </w:r>
      <w:r>
        <w:rPr>
          <w:sz w:val="28"/>
          <w:szCs w:val="28"/>
          <w:lang w:val="tt-RU"/>
        </w:rPr>
        <w:t xml:space="preserve"> </w:t>
      </w:r>
      <w:r w:rsidR="00813823">
        <w:rPr>
          <w:sz w:val="28"/>
          <w:szCs w:val="28"/>
          <w:lang w:val="tt-RU"/>
        </w:rPr>
        <w:t xml:space="preserve">Татарстан Республикасы </w:t>
      </w:r>
      <w:r w:rsidR="00D07786">
        <w:rPr>
          <w:sz w:val="28"/>
          <w:szCs w:val="28"/>
          <w:lang w:val="tt-RU"/>
        </w:rPr>
        <w:t>законнарының үз көчләрен югалтуны</w:t>
      </w:r>
      <w:r w:rsidR="00D07786" w:rsidRPr="00D07786">
        <w:rPr>
          <w:sz w:val="28"/>
          <w:szCs w:val="28"/>
          <w:lang w:val="tt-RU"/>
        </w:rPr>
        <w:t xml:space="preserve"> тан</w:t>
      </w:r>
      <w:r w:rsidR="00D07786">
        <w:rPr>
          <w:sz w:val="28"/>
          <w:szCs w:val="28"/>
          <w:lang w:val="tt-RU"/>
        </w:rPr>
        <w:t>уны</w:t>
      </w:r>
      <w:r w:rsidR="00D07786" w:rsidRPr="00D07786">
        <w:rPr>
          <w:sz w:val="28"/>
          <w:szCs w:val="28"/>
          <w:lang w:val="tt-RU"/>
        </w:rPr>
        <w:t>, туктатып тор</w:t>
      </w:r>
      <w:r w:rsidR="00D07786">
        <w:rPr>
          <w:sz w:val="28"/>
          <w:szCs w:val="28"/>
          <w:lang w:val="tt-RU"/>
        </w:rPr>
        <w:t>уны</w:t>
      </w:r>
      <w:r w:rsidR="00D07786" w:rsidRPr="00D07786">
        <w:rPr>
          <w:sz w:val="28"/>
          <w:szCs w:val="28"/>
          <w:lang w:val="tt-RU"/>
        </w:rPr>
        <w:t>, үзгәрт</w:t>
      </w:r>
      <w:r w:rsidR="00D07786">
        <w:rPr>
          <w:sz w:val="28"/>
          <w:szCs w:val="28"/>
          <w:lang w:val="tt-RU"/>
        </w:rPr>
        <w:t>үне</w:t>
      </w:r>
      <w:r w:rsidR="00D07786" w:rsidRPr="00D07786">
        <w:rPr>
          <w:sz w:val="28"/>
          <w:szCs w:val="28"/>
          <w:lang w:val="tt-RU"/>
        </w:rPr>
        <w:t xml:space="preserve"> яисә кабул ит</w:t>
      </w:r>
      <w:r w:rsidR="00D07786">
        <w:rPr>
          <w:sz w:val="28"/>
          <w:szCs w:val="28"/>
          <w:lang w:val="tt-RU"/>
        </w:rPr>
        <w:t>үне таләп итми.</w:t>
      </w:r>
    </w:p>
    <w:p w:rsidR="001448F7" w:rsidRDefault="00D07786" w:rsidP="00245010">
      <w:pPr>
        <w:ind w:firstLine="567"/>
        <w:jc w:val="both"/>
        <w:rPr>
          <w:sz w:val="28"/>
          <w:szCs w:val="28"/>
          <w:lang w:val="tt-RU"/>
        </w:rPr>
      </w:pPr>
      <w:r w:rsidRPr="00D07786">
        <w:rPr>
          <w:sz w:val="28"/>
          <w:szCs w:val="28"/>
          <w:lang w:val="tt-RU"/>
        </w:rPr>
        <w:t>“Мәгариф турында” Татарстан Республикасы Законына үзгәрешләр кертү хакында” Татарстан Республикасы законын кабул итүгә бәйле рәвештә</w:t>
      </w:r>
      <w:r>
        <w:rPr>
          <w:sz w:val="28"/>
          <w:szCs w:val="28"/>
          <w:lang w:val="tt-RU"/>
        </w:rPr>
        <w:t xml:space="preserve"> югары белем бирүнең уку-укыту программалары буенча максатчан укытуга кабул итү квоталарын билгеләү, </w:t>
      </w:r>
      <w:r w:rsidR="00A93A4D">
        <w:rPr>
          <w:sz w:val="28"/>
          <w:szCs w:val="28"/>
          <w:lang w:val="tt-RU"/>
        </w:rPr>
        <w:t>аны билгеләү тәртибен һәм срокларын раслау, шулай ук югары белем бирүнең уку-укыту программалары буенча максатчан укыту турында шартнамә буенча “Россия Федерациясендә мәгариф турында” 2012 елның 29 декабрендәге 273-ФЗ номерлы Федераль законның 71</w:t>
      </w:r>
      <w:r w:rsidR="00A93A4D" w:rsidRPr="00A93A4D">
        <w:rPr>
          <w:sz w:val="28"/>
          <w:szCs w:val="28"/>
          <w:vertAlign w:val="superscript"/>
          <w:lang w:val="tt-RU"/>
        </w:rPr>
        <w:t>1</w:t>
      </w:r>
      <w:r w:rsidR="00A93A4D">
        <w:rPr>
          <w:sz w:val="28"/>
          <w:szCs w:val="28"/>
          <w:lang w:val="tt-RU"/>
        </w:rPr>
        <w:t xml:space="preserve"> статьясындагы 6 өлешендә каралган йөкләмәләрне үтәмәгән өчен штраф түләү тәртибен, максатчан укыту турында шартнамә якларын аны түләүдән азат итү тәртибен һәм нигезләрен</w:t>
      </w:r>
      <w:r w:rsidR="00245010">
        <w:rPr>
          <w:sz w:val="28"/>
          <w:szCs w:val="28"/>
          <w:lang w:val="tt-RU"/>
        </w:rPr>
        <w:t xml:space="preserve">, аның күләмен билгеләү һәм аны Татарстан Республикасы бюджеты акчалары исәбеннән гамәлгә ашырыла торган </w:t>
      </w:r>
      <w:r w:rsidR="00A93A4D">
        <w:rPr>
          <w:sz w:val="28"/>
          <w:szCs w:val="28"/>
          <w:lang w:val="tt-RU"/>
        </w:rPr>
        <w:t xml:space="preserve"> </w:t>
      </w:r>
      <w:r w:rsidR="00245010">
        <w:rPr>
          <w:sz w:val="28"/>
          <w:szCs w:val="28"/>
          <w:lang w:val="tt-RU"/>
        </w:rPr>
        <w:t xml:space="preserve">югары белем бирүнең уку-укыту программалары буенча белем бирү эшчәнлеген финанс белән тәэмин итүгә җибәрү тәртибен </w:t>
      </w:r>
      <w:r w:rsidR="00A93A4D">
        <w:rPr>
          <w:sz w:val="28"/>
          <w:szCs w:val="28"/>
          <w:lang w:val="tt-RU"/>
        </w:rPr>
        <w:t>билгеләү</w:t>
      </w:r>
      <w:r w:rsidR="00245010">
        <w:rPr>
          <w:sz w:val="28"/>
          <w:szCs w:val="28"/>
          <w:lang w:val="tt-RU"/>
        </w:rPr>
        <w:t xml:space="preserve"> буенча Татарстан Республикасы Министрлар Кабинеты карарларын кабул итүне, шулай ук Татарстан Республикасы Министрлар Кабинетының “Педагогик хезмәткәрләргә бердәм дәүләт имтиханына әзерләү һәм анда катнашу эше өчен компенсация турында” 2017 елның 10 октябрендәге 785 номерлы карарына үзгәрешләр кертүне таләп итә.</w:t>
      </w:r>
    </w:p>
    <w:p w:rsidR="00541F69" w:rsidRPr="007D2131" w:rsidRDefault="00541F69" w:rsidP="00541F69">
      <w:pPr>
        <w:pStyle w:val="3"/>
        <w:spacing w:line="240" w:lineRule="auto"/>
        <w:ind w:firstLine="567"/>
        <w:jc w:val="left"/>
        <w:rPr>
          <w:rFonts w:ascii="Times New Roman" w:hAnsi="Times New Roman"/>
          <w:szCs w:val="28"/>
          <w:lang w:val="tt-RU"/>
        </w:rPr>
      </w:pPr>
    </w:p>
    <w:p w:rsidR="00C02198" w:rsidRPr="007D2131" w:rsidRDefault="00C02198">
      <w:pPr>
        <w:rPr>
          <w:sz w:val="28"/>
          <w:szCs w:val="28"/>
          <w:lang w:val="tt-RU"/>
        </w:rPr>
      </w:pPr>
    </w:p>
    <w:sectPr w:rsidR="00C02198" w:rsidRPr="007D2131" w:rsidSect="00A82AF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L_Times New Roman">
    <w:charset w:val="CC"/>
    <w:family w:val="roman"/>
    <w:pitch w:val="variable"/>
    <w:sig w:usb0="00000287" w:usb1="00000000" w:usb2="00000000" w:usb3="00000000" w:csb0="0000009F" w:csb1="00000000"/>
  </w:font>
  <w:font w:name="TTKudrashov-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F69"/>
    <w:rsid w:val="000A4494"/>
    <w:rsid w:val="000E1192"/>
    <w:rsid w:val="001448F7"/>
    <w:rsid w:val="00144A8A"/>
    <w:rsid w:val="00180DBB"/>
    <w:rsid w:val="00215BB3"/>
    <w:rsid w:val="00245010"/>
    <w:rsid w:val="002A36F6"/>
    <w:rsid w:val="00326A9E"/>
    <w:rsid w:val="003D74F9"/>
    <w:rsid w:val="00484495"/>
    <w:rsid w:val="005032FF"/>
    <w:rsid w:val="005216CC"/>
    <w:rsid w:val="00541F69"/>
    <w:rsid w:val="005A05D6"/>
    <w:rsid w:val="005D3F70"/>
    <w:rsid w:val="006066DD"/>
    <w:rsid w:val="006609EF"/>
    <w:rsid w:val="00681242"/>
    <w:rsid w:val="0078223E"/>
    <w:rsid w:val="007D2131"/>
    <w:rsid w:val="00800566"/>
    <w:rsid w:val="00813823"/>
    <w:rsid w:val="00822F2B"/>
    <w:rsid w:val="00850AB8"/>
    <w:rsid w:val="008F2A95"/>
    <w:rsid w:val="00971B0B"/>
    <w:rsid w:val="009941FC"/>
    <w:rsid w:val="009A50FE"/>
    <w:rsid w:val="00A161C0"/>
    <w:rsid w:val="00A32CA6"/>
    <w:rsid w:val="00A522C1"/>
    <w:rsid w:val="00A82AFA"/>
    <w:rsid w:val="00A93A4D"/>
    <w:rsid w:val="00B93B30"/>
    <w:rsid w:val="00BB2200"/>
    <w:rsid w:val="00BB2C6F"/>
    <w:rsid w:val="00BE2BEB"/>
    <w:rsid w:val="00C02198"/>
    <w:rsid w:val="00C2697D"/>
    <w:rsid w:val="00CB6AD9"/>
    <w:rsid w:val="00D07786"/>
    <w:rsid w:val="00D203D7"/>
    <w:rsid w:val="00D92DAF"/>
    <w:rsid w:val="00DA7BE2"/>
    <w:rsid w:val="00DF4BD5"/>
    <w:rsid w:val="00E12026"/>
    <w:rsid w:val="00E33A74"/>
    <w:rsid w:val="00E639A0"/>
    <w:rsid w:val="00E7462A"/>
    <w:rsid w:val="00EC58B1"/>
    <w:rsid w:val="00ED72B6"/>
    <w:rsid w:val="00F217F3"/>
    <w:rsid w:val="00F47BD1"/>
    <w:rsid w:val="00F849EE"/>
    <w:rsid w:val="00F95A8C"/>
    <w:rsid w:val="00FC0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B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41F69"/>
    <w:pPr>
      <w:autoSpaceDN w:val="0"/>
      <w:spacing w:before="100" w:beforeAutospacing="1" w:after="100" w:afterAutospacing="1"/>
    </w:pPr>
    <w:rPr>
      <w:rFonts w:ascii="Tahoma" w:hAnsi="Tahoma" w:cs="Tahoma"/>
      <w:sz w:val="20"/>
      <w:szCs w:val="20"/>
      <w:lang w:val="en-US" w:eastAsia="en-US"/>
    </w:rPr>
  </w:style>
  <w:style w:type="paragraph" w:styleId="3">
    <w:name w:val="Body Text Indent 3"/>
    <w:basedOn w:val="a"/>
    <w:rsid w:val="00541F69"/>
    <w:pPr>
      <w:spacing w:line="360" w:lineRule="auto"/>
      <w:ind w:firstLine="720"/>
      <w:jc w:val="both"/>
    </w:pPr>
    <w:rPr>
      <w:rFonts w:ascii="SL_Times New Roman" w:hAnsi="SL_Times New Roman"/>
      <w:sz w:val="28"/>
      <w:szCs w:val="20"/>
      <w:lang w:val="be-BY"/>
    </w:rPr>
  </w:style>
  <w:style w:type="paragraph" w:styleId="a3">
    <w:name w:val="Balloon Text"/>
    <w:basedOn w:val="a"/>
    <w:link w:val="a4"/>
    <w:semiHidden/>
    <w:rsid w:val="0078223E"/>
    <w:pPr>
      <w:jc w:val="center"/>
    </w:pPr>
    <w:rPr>
      <w:rFonts w:ascii="Tahoma" w:hAnsi="Tahoma"/>
      <w:sz w:val="16"/>
      <w:szCs w:val="16"/>
      <w:lang/>
    </w:rPr>
  </w:style>
  <w:style w:type="character" w:customStyle="1" w:styleId="a4">
    <w:name w:val="Текст выноски Знак"/>
    <w:link w:val="a3"/>
    <w:semiHidden/>
    <w:locked/>
    <w:rsid w:val="0078223E"/>
    <w:rPr>
      <w:rFonts w:ascii="Tahoma" w:hAnsi="Tahoma"/>
      <w:sz w:val="16"/>
      <w:szCs w:val="16"/>
      <w:lang w:bidi="ar-SA"/>
    </w:rPr>
  </w:style>
  <w:style w:type="character" w:customStyle="1" w:styleId="7">
    <w:name w:val="Основной текст (7)_"/>
    <w:link w:val="70"/>
    <w:locked/>
    <w:rsid w:val="00BB2C6F"/>
    <w:rPr>
      <w:b/>
      <w:sz w:val="26"/>
      <w:shd w:val="clear" w:color="auto" w:fill="FFFFFF"/>
    </w:rPr>
  </w:style>
  <w:style w:type="paragraph" w:customStyle="1" w:styleId="70">
    <w:name w:val="Основной текст (7)"/>
    <w:basedOn w:val="a"/>
    <w:link w:val="7"/>
    <w:rsid w:val="00BB2C6F"/>
    <w:pPr>
      <w:widowControl w:val="0"/>
      <w:shd w:val="clear" w:color="auto" w:fill="FFFFFF"/>
      <w:spacing w:line="341" w:lineRule="exact"/>
      <w:ind w:hanging="1420"/>
      <w:jc w:val="center"/>
    </w:pPr>
    <w:rPr>
      <w:b/>
      <w:sz w:val="26"/>
      <w:szCs w:val="20"/>
      <w:lang/>
    </w:rPr>
  </w:style>
  <w:style w:type="character" w:styleId="a5">
    <w:name w:val="Hyperlink"/>
    <w:basedOn w:val="a0"/>
    <w:uiPriority w:val="99"/>
    <w:unhideWhenUsed/>
    <w:rsid w:val="00215B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vt:lpstr>
    </vt:vector>
  </TitlesOfParts>
  <Company>ГС РТ</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dc:title>
  <dc:creator>Husainova_L</dc:creator>
  <cp:lastModifiedBy>ahmetova.endzhe</cp:lastModifiedBy>
  <cp:revision>4</cp:revision>
  <dcterms:created xsi:type="dcterms:W3CDTF">2018-11-27T13:20:00Z</dcterms:created>
  <dcterms:modified xsi:type="dcterms:W3CDTF">2018-11-28T06:15:00Z</dcterms:modified>
</cp:coreProperties>
</file>